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89F6" w14:textId="77777777" w:rsidR="002419F0" w:rsidRPr="002419F0" w:rsidRDefault="002419F0" w:rsidP="002419F0">
      <w:pPr>
        <w:spacing w:after="0" w:line="240" w:lineRule="auto"/>
        <w:rPr>
          <w:rFonts w:ascii="Times New Roman" w:eastAsia="Times New Roman" w:hAnsi="Times New Roman" w:cs="Times New Roman"/>
          <w:sz w:val="24"/>
          <w:szCs w:val="24"/>
          <w:lang w:eastAsia="tr-TR"/>
        </w:rPr>
      </w:pPr>
      <w:r w:rsidRPr="002419F0">
        <w:rPr>
          <w:rFonts w:ascii="Times New Roman" w:eastAsia="Times New Roman" w:hAnsi="Times New Roman" w:cs="Times New Roman"/>
          <w:sz w:val="24"/>
          <w:szCs w:val="24"/>
          <w:lang w:eastAsia="tr-TR"/>
        </w:rPr>
        <w:t>DHMİ TEKİRDAĞ ÇORLU ATATÜRK HAVALİMANI MÜDÜRLÜĞÜ PİST YÖNLENDİRME LEVHALARI REVİZYONU</w:t>
      </w:r>
    </w:p>
    <w:p w14:paraId="7D621D81" w14:textId="174C6355" w:rsidR="00341F9A" w:rsidRDefault="002419F0" w:rsidP="002419F0">
      <w:r w:rsidRPr="002419F0">
        <w:rPr>
          <w:rFonts w:ascii="Times New Roman" w:eastAsia="Times New Roman" w:hAnsi="Times New Roman" w:cs="Times New Roman"/>
          <w:sz w:val="24"/>
          <w:szCs w:val="24"/>
          <w:lang w:eastAsia="tr-TR"/>
        </w:rPr>
        <w:br/>
        <w:t>Tekirdağ Çorlu Atatürk Havalimanı Müdürlüğü Pist Yönlendirme Levhalarının Revizyonu</w:t>
      </w:r>
      <w:r w:rsidRPr="002419F0">
        <w:rPr>
          <w:rFonts w:ascii="Times New Roman" w:eastAsia="Times New Roman" w:hAnsi="Times New Roman" w:cs="Times New Roman"/>
          <w:sz w:val="24"/>
          <w:szCs w:val="24"/>
          <w:lang w:eastAsia="tr-TR"/>
        </w:rPr>
        <w:br/>
        <w:t>yapım işi 4734 sayılı Kamu İhale Kanununun 19 uncu maddesine göre açık ihale usulü ile ihale edilecek olup, teklifler sadece elektronik ortamda EKAP üzerinden alınacaktır. İhaleye ilişkin ayrıntılı bilgiler aşağıda yer almaktadır.</w:t>
      </w:r>
      <w:r w:rsidRPr="002419F0">
        <w:rPr>
          <w:rFonts w:ascii="Times New Roman" w:eastAsia="Times New Roman" w:hAnsi="Times New Roman" w:cs="Times New Roman"/>
          <w:sz w:val="24"/>
          <w:szCs w:val="24"/>
          <w:lang w:eastAsia="tr-TR"/>
        </w:rPr>
        <w:br/>
        <w:t>İKN: 2025/995301</w:t>
      </w:r>
      <w:r w:rsidRPr="002419F0">
        <w:rPr>
          <w:rFonts w:ascii="Times New Roman" w:eastAsia="Times New Roman" w:hAnsi="Times New Roman" w:cs="Times New Roman"/>
          <w:sz w:val="24"/>
          <w:szCs w:val="24"/>
          <w:lang w:eastAsia="tr-TR"/>
        </w:rPr>
        <w:br/>
        <w:t>1-İdarenin:</w:t>
      </w:r>
      <w:r w:rsidRPr="002419F0">
        <w:rPr>
          <w:rFonts w:ascii="Times New Roman" w:eastAsia="Times New Roman" w:hAnsi="Times New Roman" w:cs="Times New Roman"/>
          <w:sz w:val="24"/>
          <w:szCs w:val="24"/>
          <w:lang w:eastAsia="tr-TR"/>
        </w:rPr>
        <w:br/>
        <w:t>a) Adı: DEVLET HAVA MEYDANLARI İŞLETMESİ GENEL MÜDÜRLÜĞÜ(DHMİ) TEKİRDAĞ ÇORLU ATATÜRK HAVALİMANI MÜDÜRLÜĞÜ</w:t>
      </w:r>
      <w:r w:rsidRPr="002419F0">
        <w:rPr>
          <w:rFonts w:ascii="Times New Roman" w:eastAsia="Times New Roman" w:hAnsi="Times New Roman" w:cs="Times New Roman"/>
          <w:sz w:val="24"/>
          <w:szCs w:val="24"/>
          <w:lang w:eastAsia="tr-TR"/>
        </w:rPr>
        <w:br/>
        <w:t>b) Adresi: DHMI Tekirdağ Çorlu Havalimanı Müdürlüğü 59860 ÇORLU/TEKİRDAĞ</w:t>
      </w:r>
      <w:r w:rsidRPr="002419F0">
        <w:rPr>
          <w:rFonts w:ascii="Times New Roman" w:eastAsia="Times New Roman" w:hAnsi="Times New Roman" w:cs="Times New Roman"/>
          <w:sz w:val="24"/>
          <w:szCs w:val="24"/>
          <w:lang w:eastAsia="tr-TR"/>
        </w:rPr>
        <w:br/>
        <w:t>c) Telefon ve faks numarası: 2826824036 – 2826824029</w:t>
      </w:r>
      <w:r w:rsidRPr="002419F0">
        <w:rPr>
          <w:rFonts w:ascii="Times New Roman" w:eastAsia="Times New Roman" w:hAnsi="Times New Roman" w:cs="Times New Roman"/>
          <w:sz w:val="24"/>
          <w:szCs w:val="24"/>
          <w:lang w:eastAsia="tr-TR"/>
        </w:rPr>
        <w:br/>
        <w:t>ç) İhale dokümanının görülebileceği ve e-imza kullanılarak indirilebileceği internet sayfası: </w:t>
      </w:r>
      <w:hyperlink r:id="rId9" w:history="1">
        <w:r w:rsidRPr="002419F0">
          <w:rPr>
            <w:rFonts w:ascii="Times New Roman" w:eastAsia="Times New Roman" w:hAnsi="Times New Roman" w:cs="Times New Roman"/>
            <w:color w:val="0000FF"/>
            <w:sz w:val="24"/>
            <w:szCs w:val="24"/>
            <w:u w:val="single"/>
            <w:lang w:eastAsia="tr-TR"/>
          </w:rPr>
          <w:t>https://ekap.kik.gov.tr/EKAP/</w:t>
        </w:r>
      </w:hyperlink>
      <w:r w:rsidRPr="002419F0">
        <w:rPr>
          <w:rFonts w:ascii="Times New Roman" w:eastAsia="Times New Roman" w:hAnsi="Times New Roman" w:cs="Times New Roman"/>
          <w:sz w:val="24"/>
          <w:szCs w:val="24"/>
          <w:lang w:eastAsia="tr-TR"/>
        </w:rPr>
        <w:br/>
        <w:t>2-İhale konusu yapım işinin</w:t>
      </w:r>
      <w:r w:rsidRPr="002419F0">
        <w:rPr>
          <w:rFonts w:ascii="Times New Roman" w:eastAsia="Times New Roman" w:hAnsi="Times New Roman" w:cs="Times New Roman"/>
          <w:sz w:val="24"/>
          <w:szCs w:val="24"/>
          <w:lang w:eastAsia="tr-TR"/>
        </w:rPr>
        <w:br/>
        <w:t>a) Adı: Tekirdağ Çorlu Atatürk Havalimanı Müdürlüğü Pist Yönlendirme Levhalarının Revizyonu</w:t>
      </w:r>
      <w:r w:rsidRPr="002419F0">
        <w:rPr>
          <w:rFonts w:ascii="Times New Roman" w:eastAsia="Times New Roman" w:hAnsi="Times New Roman" w:cs="Times New Roman"/>
          <w:sz w:val="24"/>
          <w:szCs w:val="24"/>
          <w:lang w:eastAsia="tr-TR"/>
        </w:rPr>
        <w:br/>
        <w:t xml:space="preserve">b) Niteliği, türü ve miktarı: Mevcut 35 (otuz beş) adet PAT sahaları yönlendirme levhalarının iç aydınlatma sistemleri ile önyüzlerinde bulunan polikarbon levhaların yenilenmesi, 13 (on üç) adet yeni levha temin ve tesisi ile4 adet yeri hatalı levhanın demontaj /montaj işlemi </w:t>
      </w:r>
      <w:r w:rsidRPr="002419F0">
        <w:rPr>
          <w:rFonts w:ascii="Times New Roman" w:eastAsia="Times New Roman" w:hAnsi="Times New Roman" w:cs="Times New Roman"/>
          <w:sz w:val="24"/>
          <w:szCs w:val="24"/>
          <w:lang w:eastAsia="tr-TR"/>
        </w:rPr>
        <w:br/>
        <w:t>Ayrıntılı bilgiye EKAP’ta yer alan ihale dokümanı içinde bulunan idari şartnameden ulaşılabilir.</w:t>
      </w:r>
      <w:r w:rsidRPr="002419F0">
        <w:rPr>
          <w:rFonts w:ascii="Times New Roman" w:eastAsia="Times New Roman" w:hAnsi="Times New Roman" w:cs="Times New Roman"/>
          <w:sz w:val="24"/>
          <w:szCs w:val="24"/>
          <w:lang w:eastAsia="tr-TR"/>
        </w:rPr>
        <w:br/>
        <w:t>c) Yapılacağı/teslim edileceği yer: Tekirdağ Çorlu Atatürk Havalimanı Müdürlüğü</w:t>
      </w:r>
      <w:r w:rsidRPr="002419F0">
        <w:rPr>
          <w:rFonts w:ascii="Times New Roman" w:eastAsia="Times New Roman" w:hAnsi="Times New Roman" w:cs="Times New Roman"/>
          <w:sz w:val="24"/>
          <w:szCs w:val="24"/>
          <w:lang w:eastAsia="tr-TR"/>
        </w:rPr>
        <w:br/>
        <w:t>ç) Süresi/teslim tarihi: Yer tesliminden itibaren 90 (Doksan) takvim günüdür.</w:t>
      </w:r>
      <w:r w:rsidRPr="002419F0">
        <w:rPr>
          <w:rFonts w:ascii="Times New Roman" w:eastAsia="Times New Roman" w:hAnsi="Times New Roman" w:cs="Times New Roman"/>
          <w:sz w:val="24"/>
          <w:szCs w:val="24"/>
          <w:lang w:eastAsia="tr-TR"/>
        </w:rPr>
        <w:br/>
        <w:t>d) İşe başlama tarihi: Sözleşmenin imzalandığı tarihten itibaren10 gün içinde yer teslimi yapılarak işe başlanacaktır</w:t>
      </w:r>
      <w:r w:rsidRPr="002419F0">
        <w:rPr>
          <w:rFonts w:ascii="Times New Roman" w:eastAsia="Times New Roman" w:hAnsi="Times New Roman" w:cs="Times New Roman"/>
          <w:sz w:val="24"/>
          <w:szCs w:val="24"/>
          <w:lang w:eastAsia="tr-TR"/>
        </w:rPr>
        <w:br/>
        <w:t>3-İhalenin</w:t>
      </w:r>
      <w:r w:rsidRPr="002419F0">
        <w:rPr>
          <w:rFonts w:ascii="Times New Roman" w:eastAsia="Times New Roman" w:hAnsi="Times New Roman" w:cs="Times New Roman"/>
          <w:sz w:val="24"/>
          <w:szCs w:val="24"/>
          <w:lang w:eastAsia="tr-TR"/>
        </w:rPr>
        <w:br/>
        <w:t>a) İhale (son teklif verme) tarih ve saati: 23.07.2025 - 11:00</w:t>
      </w:r>
      <w:r w:rsidRPr="002419F0">
        <w:rPr>
          <w:rFonts w:ascii="Times New Roman" w:eastAsia="Times New Roman" w:hAnsi="Times New Roman" w:cs="Times New Roman"/>
          <w:sz w:val="24"/>
          <w:szCs w:val="24"/>
          <w:lang w:eastAsia="tr-TR"/>
        </w:rPr>
        <w:br/>
        <w:t>b) İhale komisyonunun toplantı yeri (e-tekliflerin açılacağı adres): Tekirdağ Çorlu Atatürk Havalimanı Teknik Blok Binası Toplantı Salonu</w:t>
      </w:r>
      <w:r w:rsidRPr="002419F0">
        <w:rPr>
          <w:rFonts w:ascii="Times New Roman" w:eastAsia="Times New Roman" w:hAnsi="Times New Roman" w:cs="Times New Roman"/>
          <w:sz w:val="24"/>
          <w:szCs w:val="24"/>
          <w:lang w:eastAsia="tr-TR"/>
        </w:rPr>
        <w:br/>
        <w:t>4. İhaleye katılabilme şartları ve istenilen belgeler ile yeterlik değerlendirmesinde uygulanacak kriterler:</w:t>
      </w:r>
      <w:r w:rsidRPr="002419F0">
        <w:rPr>
          <w:rFonts w:ascii="Times New Roman" w:eastAsia="Times New Roman" w:hAnsi="Times New Roman" w:cs="Times New Roman"/>
          <w:sz w:val="24"/>
          <w:szCs w:val="24"/>
          <w:lang w:eastAsia="tr-TR"/>
        </w:rPr>
        <w:br/>
        <w:t>4.1.İsteklilerin ihaleye katılabilmeleri için aşağıda sayılan belgeler ve yeterlik kriterleri ile fiyat dışı unsurlara ilişkin bilgileri e-teklifleri kapsamında beyan etmeleri gerekmektedir.</w:t>
      </w:r>
      <w:r w:rsidRPr="002419F0">
        <w:rPr>
          <w:rFonts w:ascii="Times New Roman" w:eastAsia="Times New Roman" w:hAnsi="Times New Roman" w:cs="Times New Roman"/>
          <w:sz w:val="24"/>
          <w:szCs w:val="24"/>
          <w:lang w:eastAsia="tr-TR"/>
        </w:rPr>
        <w:br/>
        <w:t>4.1.2.Teklif vermeye yetkili olduğunu gösteren bilgiler</w:t>
      </w:r>
      <w:r w:rsidRPr="002419F0">
        <w:rPr>
          <w:rFonts w:ascii="Times New Roman" w:eastAsia="Times New Roman" w:hAnsi="Times New Roman" w:cs="Times New Roman"/>
          <w:sz w:val="24"/>
          <w:szCs w:val="24"/>
          <w:lang w:eastAsia="tr-TR"/>
        </w:rPr>
        <w:br/>
        <w:t>4.1.2.1.Tüzel kişilerde; isteklilerin yönetimindeki görevliler ile ilgisine göre, ortaklar ve ortaklık oranlarına (halka arz edilen hisseler hariç)/üyelerine/kurucularına ilişkin bilgiler idarece EKAP’tan alınır.</w:t>
      </w:r>
      <w:r w:rsidRPr="002419F0">
        <w:rPr>
          <w:rFonts w:ascii="Times New Roman" w:eastAsia="Times New Roman" w:hAnsi="Times New Roman" w:cs="Times New Roman"/>
          <w:sz w:val="24"/>
          <w:szCs w:val="24"/>
          <w:lang w:eastAsia="tr-TR"/>
        </w:rPr>
        <w:br/>
        <w:t>4.1.3.Şekli ve içeriği İdari Şartnamede belirlenen teklif mektubu.</w:t>
      </w:r>
      <w:r w:rsidRPr="002419F0">
        <w:rPr>
          <w:rFonts w:ascii="Times New Roman" w:eastAsia="Times New Roman" w:hAnsi="Times New Roman" w:cs="Times New Roman"/>
          <w:sz w:val="24"/>
          <w:szCs w:val="24"/>
          <w:lang w:eastAsia="tr-TR"/>
        </w:rPr>
        <w:br/>
        <w:t>4.1.4.Şekli ve içeriği İdari Şartnamede belirlenen geçici teminat.</w:t>
      </w:r>
      <w:r w:rsidRPr="002419F0">
        <w:rPr>
          <w:rFonts w:ascii="Times New Roman" w:eastAsia="Times New Roman" w:hAnsi="Times New Roman" w:cs="Times New Roman"/>
          <w:sz w:val="24"/>
          <w:szCs w:val="24"/>
          <w:lang w:eastAsia="tr-TR"/>
        </w:rPr>
        <w:br/>
        <w:t>4.1.5.İhale konusu işte idarenin onayı ile alt yüklenici çalıştırılabilir. Ancak işin tamamı alt yüklenicilere yaptırılamaz. İstekliler, ihale konusu yapım işinde altyüklenicilere yaptırmayı düşündükleri işlere ait listeyi teklif ekinde vereceklerdir.</w:t>
      </w:r>
      <w:r w:rsidRPr="002419F0">
        <w:rPr>
          <w:rFonts w:ascii="Times New Roman" w:eastAsia="Times New Roman" w:hAnsi="Times New Roman" w:cs="Times New Roman"/>
          <w:sz w:val="24"/>
          <w:szCs w:val="24"/>
          <w:lang w:eastAsia="tr-TR"/>
        </w:rPr>
        <w:br/>
        <w:t xml:space="preserve">4.1.6.Tüzel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w:t>
      </w:r>
      <w:r w:rsidRPr="002419F0">
        <w:rPr>
          <w:rFonts w:ascii="Times New Roman" w:eastAsia="Times New Roman" w:hAnsi="Times New Roman" w:cs="Times New Roman"/>
          <w:sz w:val="24"/>
          <w:szCs w:val="24"/>
          <w:lang w:eastAsia="tr-TR"/>
        </w:rPr>
        <w:lastRenderedPageBreak/>
        <w:t>muhasebeci mali müşavir tarafından ilk ilan tarihinden sonra düzenlenen ve düzenlendiği tarihten geriye doğru son bir yıldır kesintisiz olarak bu şartın korunduğunu gösteren belge.</w:t>
      </w:r>
      <w:r w:rsidRPr="002419F0">
        <w:rPr>
          <w:rFonts w:ascii="Times New Roman" w:eastAsia="Times New Roman" w:hAnsi="Times New Roman" w:cs="Times New Roman"/>
          <w:sz w:val="24"/>
          <w:szCs w:val="24"/>
          <w:lang w:eastAsia="tr-TR"/>
        </w:rPr>
        <w:br/>
        <w:t>4.2. Ekonomik ve mali yeterliğe ilişkin belgeler ve bu belgelerin taşıması gereken kriterler:</w:t>
      </w:r>
      <w:r w:rsidRPr="002419F0">
        <w:rPr>
          <w:rFonts w:ascii="Times New Roman" w:eastAsia="Times New Roman" w:hAnsi="Times New Roman" w:cs="Times New Roman"/>
          <w:sz w:val="24"/>
          <w:szCs w:val="24"/>
          <w:lang w:eastAsia="tr-TR"/>
        </w:rPr>
        <w:br/>
        <w:t>İdare tarafından ekonomik ve mali yeterliğe ilişkin kriter belirtilmemiştir.</w:t>
      </w:r>
      <w:r w:rsidRPr="002419F0">
        <w:rPr>
          <w:rFonts w:ascii="Times New Roman" w:eastAsia="Times New Roman" w:hAnsi="Times New Roman" w:cs="Times New Roman"/>
          <w:sz w:val="24"/>
          <w:szCs w:val="24"/>
          <w:lang w:eastAsia="tr-TR"/>
        </w:rPr>
        <w:br/>
        <w:t>4.3. Mesleki ve Teknik yeterliğe ilişkin belgeler ve bu belgelerin taşıması gereken kriterler:</w:t>
      </w:r>
      <w:r w:rsidRPr="002419F0">
        <w:rPr>
          <w:rFonts w:ascii="Times New Roman" w:eastAsia="Times New Roman" w:hAnsi="Times New Roman" w:cs="Times New Roman"/>
          <w:sz w:val="24"/>
          <w:szCs w:val="24"/>
          <w:lang w:eastAsia="tr-TR"/>
        </w:rPr>
        <w:br/>
        <w:t>4.3.1. İş deneyim belgeleri:</w:t>
      </w:r>
      <w:r w:rsidRPr="002419F0">
        <w:rPr>
          <w:rFonts w:ascii="Times New Roman" w:eastAsia="Times New Roman" w:hAnsi="Times New Roman" w:cs="Times New Roman"/>
          <w:sz w:val="24"/>
          <w:szCs w:val="24"/>
          <w:lang w:eastAsia="tr-TR"/>
        </w:rPr>
        <w:br/>
        <w:t>Son on beş yıl içinde bedel içeren bir sözleşme kapsamında taahhüt edilen ve teklif edilen bedelin % 80</w:t>
      </w:r>
      <w:r w:rsidRPr="002419F0">
        <w:rPr>
          <w:rFonts w:ascii="Times New Roman" w:eastAsia="Times New Roman" w:hAnsi="Times New Roman" w:cs="Times New Roman"/>
          <w:sz w:val="24"/>
          <w:szCs w:val="24"/>
          <w:lang w:eastAsia="tr-TR"/>
        </w:rPr>
        <w:br/>
        <w:t>oranından az olmamak üzere ihale konusu iş veya benzer işlere ilişkin iş deneyimini gösteren belgeler.</w:t>
      </w:r>
      <w:r w:rsidRPr="002419F0">
        <w:rPr>
          <w:rFonts w:ascii="Times New Roman" w:eastAsia="Times New Roman" w:hAnsi="Times New Roman" w:cs="Times New Roman"/>
          <w:sz w:val="24"/>
          <w:szCs w:val="24"/>
          <w:lang w:eastAsia="tr-TR"/>
        </w:rPr>
        <w:br/>
        <w:t>4.4.Bu ihalede benzer iş olarak kabul edilecek işler ve benzer işlere denk sayılacak mühendislik ve mimarlık bölümleri:</w:t>
      </w:r>
      <w:r w:rsidRPr="002419F0">
        <w:rPr>
          <w:rFonts w:ascii="Times New Roman" w:eastAsia="Times New Roman" w:hAnsi="Times New Roman" w:cs="Times New Roman"/>
          <w:sz w:val="24"/>
          <w:szCs w:val="24"/>
          <w:lang w:eastAsia="tr-TR"/>
        </w:rPr>
        <w:br/>
        <w:t>4.4.1.Bu ihalede benzer iş olarak kabul edilecek işler:</w:t>
      </w:r>
      <w:r w:rsidRPr="002419F0">
        <w:rPr>
          <w:rFonts w:ascii="Times New Roman" w:eastAsia="Times New Roman" w:hAnsi="Times New Roman" w:cs="Times New Roman"/>
          <w:sz w:val="24"/>
          <w:szCs w:val="24"/>
          <w:lang w:eastAsia="tr-TR"/>
        </w:rPr>
        <w:br/>
        <w:t>Bu ihalede yapım işlerinde benzer iş grupları tebliğinde yer alan D-V grubu işler benzer iş olarak kabul edilecektir.</w:t>
      </w:r>
      <w:r w:rsidRPr="002419F0">
        <w:rPr>
          <w:rFonts w:ascii="Times New Roman" w:eastAsia="Times New Roman" w:hAnsi="Times New Roman" w:cs="Times New Roman"/>
          <w:sz w:val="24"/>
          <w:szCs w:val="24"/>
          <w:lang w:eastAsia="tr-TR"/>
        </w:rPr>
        <w:br/>
        <w:t>4.4.2.Benzer işe denk sayılacak mühendislik veya mimarlık bölümleri:</w:t>
      </w:r>
      <w:r w:rsidRPr="002419F0">
        <w:rPr>
          <w:rFonts w:ascii="Times New Roman" w:eastAsia="Times New Roman" w:hAnsi="Times New Roman" w:cs="Times New Roman"/>
          <w:sz w:val="24"/>
          <w:szCs w:val="24"/>
          <w:lang w:eastAsia="tr-TR"/>
        </w:rPr>
        <w:br/>
        <w:t>Elektrik Mühendisliği</w:t>
      </w:r>
      <w:r w:rsidRPr="002419F0">
        <w:rPr>
          <w:rFonts w:ascii="Times New Roman" w:eastAsia="Times New Roman" w:hAnsi="Times New Roman" w:cs="Times New Roman"/>
          <w:sz w:val="24"/>
          <w:szCs w:val="24"/>
          <w:lang w:eastAsia="tr-TR"/>
        </w:rPr>
        <w:br/>
        <w:t>Elektrik ve Elektronik Mühendisliği</w:t>
      </w:r>
      <w:r w:rsidRPr="002419F0">
        <w:rPr>
          <w:rFonts w:ascii="Times New Roman" w:eastAsia="Times New Roman" w:hAnsi="Times New Roman" w:cs="Times New Roman"/>
          <w:sz w:val="24"/>
          <w:szCs w:val="24"/>
          <w:lang w:eastAsia="tr-TR"/>
        </w:rPr>
        <w:br/>
        <w:t>5.Ekonomik açıdan en avantajlı teklif sadece fiyat esasına göre belirlenecektir.</w:t>
      </w:r>
      <w:r w:rsidRPr="002419F0">
        <w:rPr>
          <w:rFonts w:ascii="Times New Roman" w:eastAsia="Times New Roman" w:hAnsi="Times New Roman" w:cs="Times New Roman"/>
          <w:sz w:val="24"/>
          <w:szCs w:val="24"/>
          <w:lang w:eastAsia="tr-TR"/>
        </w:rPr>
        <w:br/>
        <w:t>6.İhaleye sadece yerli istekliler katılabilecektir.</w:t>
      </w:r>
      <w:r w:rsidRPr="002419F0">
        <w:rPr>
          <w:rFonts w:ascii="Times New Roman" w:eastAsia="Times New Roman" w:hAnsi="Times New Roman" w:cs="Times New Roman"/>
          <w:sz w:val="24"/>
          <w:szCs w:val="24"/>
          <w:lang w:eastAsia="tr-TR"/>
        </w:rPr>
        <w:br/>
        <w:t>7.İhale dokümanı EKAP üzerinden bedelsiz olarak görülebilir. Ancak, ihaleye teklif verecek olanların, e-imza kullanarak EKAP üzerinden ihale dokümanını indirmeleri zorunludur.</w:t>
      </w:r>
      <w:r w:rsidRPr="002419F0">
        <w:rPr>
          <w:rFonts w:ascii="Times New Roman" w:eastAsia="Times New Roman" w:hAnsi="Times New Roman" w:cs="Times New Roman"/>
          <w:sz w:val="24"/>
          <w:szCs w:val="24"/>
          <w:lang w:eastAsia="tr-TR"/>
        </w:rPr>
        <w:br/>
        <w:t>8.Teklifler, EKAP üzerinden elektronik ortamda hazırlandıktan sonra, e-imza ile imzalanarak, teklife ilişkin e-anahtar ile birlikte ihale tarih ve saatine kadar EKAP üzerinden gönderilecektir.</w:t>
      </w:r>
      <w:r w:rsidRPr="002419F0">
        <w:rPr>
          <w:rFonts w:ascii="Times New Roman" w:eastAsia="Times New Roman" w:hAnsi="Times New Roman" w:cs="Times New Roman"/>
          <w:sz w:val="24"/>
          <w:szCs w:val="24"/>
          <w:lang w:eastAsia="tr-TR"/>
        </w:rPr>
        <w:br/>
        <w:t>9.İstekliler tekliflerini, anahtar teslimi götürü bedel üzerinden vereceklerdir. İhale sonucu üzerine ihale yapılan istekliyle anahtar teslimi götürü bedel sözleşme imzalanacaktır.</w:t>
      </w:r>
      <w:r w:rsidRPr="002419F0">
        <w:rPr>
          <w:rFonts w:ascii="Times New Roman" w:eastAsia="Times New Roman" w:hAnsi="Times New Roman" w:cs="Times New Roman"/>
          <w:sz w:val="24"/>
          <w:szCs w:val="24"/>
          <w:lang w:eastAsia="tr-TR"/>
        </w:rPr>
        <w:br/>
        <w:t>10.Bu ihalede, işin tamamı için teklif verilecektir.</w:t>
      </w:r>
      <w:r w:rsidRPr="002419F0">
        <w:rPr>
          <w:rFonts w:ascii="Times New Roman" w:eastAsia="Times New Roman" w:hAnsi="Times New Roman" w:cs="Times New Roman"/>
          <w:sz w:val="24"/>
          <w:szCs w:val="24"/>
          <w:lang w:eastAsia="tr-TR"/>
        </w:rPr>
        <w:br/>
        <w:t>11.İstekliler teklif ettikleri bedelin %3’ünden az olmamak üzere kendi belirleyecekleri tutarda geçici teminat vereceklerdir.</w:t>
      </w:r>
      <w:r w:rsidRPr="002419F0">
        <w:rPr>
          <w:rFonts w:ascii="Times New Roman" w:eastAsia="Times New Roman" w:hAnsi="Times New Roman" w:cs="Times New Roman"/>
          <w:sz w:val="24"/>
          <w:szCs w:val="24"/>
          <w:lang w:eastAsia="tr-TR"/>
        </w:rPr>
        <w:br/>
        <w:t>12.Bu ihalede elektronik eksiltme yapılmayacaktır.</w:t>
      </w:r>
      <w:r w:rsidRPr="002419F0">
        <w:rPr>
          <w:rFonts w:ascii="Times New Roman" w:eastAsia="Times New Roman" w:hAnsi="Times New Roman" w:cs="Times New Roman"/>
          <w:sz w:val="24"/>
          <w:szCs w:val="24"/>
          <w:lang w:eastAsia="tr-TR"/>
        </w:rPr>
        <w:br/>
        <w:t>13.Verilen tekliflerin geçerlilik süresi, ihale tarihinden itibaren 90 (Doksan) takvim günüdür.</w:t>
      </w:r>
      <w:r w:rsidRPr="002419F0">
        <w:rPr>
          <w:rFonts w:ascii="Times New Roman" w:eastAsia="Times New Roman" w:hAnsi="Times New Roman" w:cs="Times New Roman"/>
          <w:sz w:val="24"/>
          <w:szCs w:val="24"/>
          <w:lang w:eastAsia="tr-TR"/>
        </w:rPr>
        <w:br/>
        <w:t>14.Konsorsiyum olarak ihaleye teklif verilemez.</w:t>
      </w:r>
      <w:r w:rsidRPr="002419F0">
        <w:rPr>
          <w:rFonts w:ascii="Times New Roman" w:eastAsia="Times New Roman" w:hAnsi="Times New Roman" w:cs="Times New Roman"/>
          <w:sz w:val="24"/>
          <w:szCs w:val="24"/>
          <w:lang w:eastAsia="tr-TR"/>
        </w:rPr>
        <w:br/>
        <w:t>15. Diğer hususlar:</w:t>
      </w:r>
      <w:r w:rsidRPr="002419F0">
        <w:rPr>
          <w:rFonts w:ascii="Times New Roman" w:eastAsia="Times New Roman" w:hAnsi="Times New Roman" w:cs="Times New Roman"/>
          <w:sz w:val="24"/>
          <w:szCs w:val="24"/>
          <w:lang w:eastAsia="tr-TR"/>
        </w:rPr>
        <w:br/>
        <w:t>İhalede Uygulanacak Sınır Değer Katsayısı (N) :1</w:t>
      </w:r>
      <w:r w:rsidRPr="002419F0">
        <w:rPr>
          <w:rFonts w:ascii="Times New Roman" w:eastAsia="Times New Roman" w:hAnsi="Times New Roman" w:cs="Times New Roman"/>
          <w:sz w:val="24"/>
          <w:szCs w:val="24"/>
          <w:lang w:eastAsia="tr-TR"/>
        </w:rPr>
        <w:br/>
        <w:t>Sınır değerin altında teklif sunan isteklilerin teklifleri açıklama istenilmeksizin reddedilecektir.</w:t>
      </w:r>
    </w:p>
    <w:sectPr w:rsidR="00341F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C98B" w14:textId="77777777" w:rsidR="00325DFD" w:rsidRDefault="00325DFD" w:rsidP="003B21D6">
      <w:pPr>
        <w:spacing w:after="0" w:line="240" w:lineRule="auto"/>
      </w:pPr>
      <w:r>
        <w:separator/>
      </w:r>
    </w:p>
  </w:endnote>
  <w:endnote w:type="continuationSeparator" w:id="0">
    <w:p w14:paraId="4E933639" w14:textId="77777777" w:rsidR="00325DFD" w:rsidRDefault="00325DFD" w:rsidP="003B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325F" w14:textId="77777777" w:rsidR="00325DFD" w:rsidRDefault="00325DFD" w:rsidP="003B21D6">
      <w:pPr>
        <w:spacing w:after="0" w:line="240" w:lineRule="auto"/>
      </w:pPr>
      <w:r>
        <w:separator/>
      </w:r>
    </w:p>
  </w:footnote>
  <w:footnote w:type="continuationSeparator" w:id="0">
    <w:p w14:paraId="31FF47BC" w14:textId="77777777" w:rsidR="00325DFD" w:rsidRDefault="00325DFD" w:rsidP="003B2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2B"/>
    <w:rsid w:val="0012462B"/>
    <w:rsid w:val="002419F0"/>
    <w:rsid w:val="00325DFD"/>
    <w:rsid w:val="00341F9A"/>
    <w:rsid w:val="003B21D6"/>
    <w:rsid w:val="00793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ACA9"/>
  <w15:chartTrackingRefBased/>
  <w15:docId w15:val="{E66864E6-D23F-4318-B8FC-8BE08E7A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21D6"/>
    <w:rPr>
      <w:color w:val="0000FF"/>
      <w:u w:val="single"/>
    </w:rPr>
  </w:style>
  <w:style w:type="paragraph" w:styleId="stBilgi">
    <w:name w:val="header"/>
    <w:basedOn w:val="Normal"/>
    <w:link w:val="stBilgiChar"/>
    <w:uiPriority w:val="99"/>
    <w:unhideWhenUsed/>
    <w:rsid w:val="003B21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1D6"/>
  </w:style>
  <w:style w:type="paragraph" w:styleId="AltBilgi">
    <w:name w:val="footer"/>
    <w:basedOn w:val="Normal"/>
    <w:link w:val="AltBilgiChar"/>
    <w:uiPriority w:val="99"/>
    <w:unhideWhenUsed/>
    <w:rsid w:val="003B21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7286">
      <w:bodyDiv w:val="1"/>
      <w:marLeft w:val="0"/>
      <w:marRight w:val="0"/>
      <w:marTop w:val="0"/>
      <w:marBottom w:val="0"/>
      <w:divBdr>
        <w:top w:val="none" w:sz="0" w:space="0" w:color="auto"/>
        <w:left w:val="none" w:sz="0" w:space="0" w:color="auto"/>
        <w:bottom w:val="none" w:sz="0" w:space="0" w:color="auto"/>
        <w:right w:val="none" w:sz="0" w:space="0" w:color="auto"/>
      </w:divBdr>
      <w:divsChild>
        <w:div w:id="1910309672">
          <w:marLeft w:val="0"/>
          <w:marRight w:val="0"/>
          <w:marTop w:val="0"/>
          <w:marBottom w:val="0"/>
          <w:divBdr>
            <w:top w:val="none" w:sz="0" w:space="0" w:color="auto"/>
            <w:left w:val="none" w:sz="0" w:space="0" w:color="auto"/>
            <w:bottom w:val="none" w:sz="0" w:space="0" w:color="auto"/>
            <w:right w:val="none" w:sz="0" w:space="0" w:color="auto"/>
          </w:divBdr>
        </w:div>
      </w:divsChild>
    </w:div>
    <w:div w:id="1960647733">
      <w:bodyDiv w:val="1"/>
      <w:marLeft w:val="0"/>
      <w:marRight w:val="0"/>
      <w:marTop w:val="0"/>
      <w:marBottom w:val="0"/>
      <w:divBdr>
        <w:top w:val="none" w:sz="0" w:space="0" w:color="auto"/>
        <w:left w:val="none" w:sz="0" w:space="0" w:color="auto"/>
        <w:bottom w:val="none" w:sz="0" w:space="0" w:color="auto"/>
        <w:right w:val="none" w:sz="0" w:space="0" w:color="auto"/>
      </w:divBdr>
      <w:divsChild>
        <w:div w:id="55589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kap.kik.gov.tr/EKAP/" TargetMode="Externa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09:11 03/07/2025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A6208-FC3C-4C92-AFBA-8A90E0D66B8C}">
  <ds:schemaRefs/>
</ds:datastoreItem>
</file>

<file path=customXml/itemProps2.xml><?xml version="1.0" encoding="utf-8"?>
<ds:datastoreItem xmlns:ds="http://schemas.openxmlformats.org/officeDocument/2006/customXml" ds:itemID="{A2A7B0B5-EA1C-4D93-886D-326ED61A7C97}">
  <ds:schemaRefs/>
</ds:datastoreItem>
</file>

<file path=customXml/itemProps3.xml><?xml version="1.0" encoding="utf-8"?>
<ds:datastoreItem xmlns:ds="http://schemas.openxmlformats.org/officeDocument/2006/customXml" ds:itemID="{F037980D-17DA-4AC4-98F4-425F258D3CC6}">
  <ds:schemaRefs/>
</ds:datastoreItem>
</file>

<file path=customXml/itemProps4.xml><?xml version="1.0" encoding="utf-8"?>
<ds:datastoreItem xmlns:ds="http://schemas.openxmlformats.org/officeDocument/2006/customXml" ds:itemID="{2C3B87EE-52D0-4F0C-B109-19216E899D44}"/>
</file>

<file path=customXml/itemProps5.xml><?xml version="1.0" encoding="utf-8"?>
<ds:datastoreItem xmlns:ds="http://schemas.openxmlformats.org/officeDocument/2006/customXml" ds:itemID="{661CC3D1-8939-436D-8DB1-4A1ED6AA06D6}"/>
</file>

<file path=customXml/itemProps6.xml><?xml version="1.0" encoding="utf-8"?>
<ds:datastoreItem xmlns:ds="http://schemas.openxmlformats.org/officeDocument/2006/customXml" ds:itemID="{45E39E68-DE0A-4FBB-A917-7C4B3FB436FA}"/>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Vahap TATAR</dc:creator>
  <cp:keywords/>
  <dc:description/>
  <cp:lastModifiedBy>Vahap TATAR</cp:lastModifiedBy>
  <cp:revision>4</cp:revision>
  <dcterms:created xsi:type="dcterms:W3CDTF">2025-07-03T09:11:00Z</dcterms:created>
  <dcterms:modified xsi:type="dcterms:W3CDTF">2025-07-03T09:13:00Z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